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Slovensko patrí ku krajinám, kde sú nenávistné prejavy v internete medzi mladými ľuďmi najrozšírenejšie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i/>
          <w:iCs/>
        </w:rPr>
        <w:t xml:space="preserve">S nenávistnými a posmešnými prejavmi sa na internete vlani stretla takmer polovica (49 %) mladých </w:t>
      </w:r>
      <w:r>
        <w:rPr>
          <w:i/>
          <w:iCs/>
          <w:lang w:val="en-GB"/>
        </w:rPr>
        <w:t>E</w:t>
      </w:r>
      <w:r>
        <w:rPr>
          <w:i/>
          <w:iCs/>
        </w:rPr>
        <w:t>urópanov. Na Slovensku to boli až dve tretiny.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Dvaja z troch Slovákov vo veku 16 až 29 rokov sa v minulom roku stretli na internete s online správami, ktoré považovali voči jednotlivcom alebo skupinám ľudí za nepriateľské, posmešné či ponižujúce.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Slovensko patrí podľa Eurostatu ku krajinám EÚ, kde sú takéto prejavy najrozšírenejšie. Vôbec najhoršie vyšlo v prieskume Estónsko, za ktorým nasledovali v tesnom závese Dánsko, Fínsko a Slovensko. Naopak, najmenej nenávistných prejavov vnímajú mladí ľudia v Bulharsku, v Rumunsku a v Chorvátsku.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58615" cy="2339975"/>
            <wp:effectExtent l="0" t="0" r="0" b="0"/>
            <wp:wrapTopAndBottom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  <w:t xml:space="preserve">Najčastejšie sa nenávistné a posmešné odkazy, ktoré si mladí </w:t>
      </w:r>
      <w:r>
        <w:rPr>
          <w:lang w:val="en-GB"/>
        </w:rPr>
        <w:t>E</w:t>
      </w:r>
      <w:r>
        <w:rPr/>
        <w:t>urópania v internete všímajú, týkajú politických a spoločenských tém (35 %). Nasleduje sexuálna orientácia vrátane LGBTI tém a narážky na rasový a etnický pôvod.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 Slovensku prevládajú znevažujúce odkazy s politickým charakterom (47,8 %), narážky na sexuálnu orientáciu a LGBTI menšiny (44 %), ako aj na rastu a etnicitu (38 %).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15105" cy="2258695"/>
            <wp:effectExtent l="0" t="0" r="0" b="0"/>
            <wp:wrapTopAndBottom/>
            <wp:docPr id="2" name="Obrázo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Vo všetkých troch kategóriách sú nenávistné prejavy v slovenskom online priestore rozšírenie ako je priemer EÚ.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Prejavy nenávisti, neznášanlivosti a posmechu bývajú často súčasťou kybernetickej šikany, s ktorou popri rastúcej digitalizácii stretáva čoraz viac mladých ľudí, pripomína Roman Čupka, odborník na kybernetickú bezpečnosť zo spoločnosti Istrosec.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Podľa neho sa iba 40 % obetí s takouto skúsenosťou prizná rodičom a ešte menšie percento ju nahlási učiteľom. „</w:t>
      </w:r>
      <w:r>
        <w:rPr>
          <w:i/>
          <w:iCs/>
        </w:rPr>
        <w:t>Dôsledky nenávistných prejavov a kyberšikany negatívne vplývajú na duševné zdravie mladých ľudí a môžu skončiť tragicky,</w:t>
      </w:r>
      <w:r>
        <w:rPr/>
        <w:t>“ dodáva.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„</w:t>
      </w:r>
      <w:r>
        <w:rPr>
          <w:i/>
          <w:iCs/>
        </w:rPr>
        <w:t xml:space="preserve">Rozhodujúcu rolu v boji proti nenávistným prejavom a kyberšikane musia zohrať rodičia. V prvom rade osvetou a sledovaním, ako sa deti správajú, ale nemali sa taktiež zdráhať využiť nástroje na monitoring digitálnych zariadení,“ </w:t>
      </w:r>
      <w:r>
        <w:rPr/>
        <w:t>hovorí.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R. Čupka taktiež verí, že v budúcnosti by mohli pomôcť identifikovať kyberšikanu aj pokročilé technológie na báze umelej inteligencie. „</w:t>
      </w:r>
      <w:r>
        <w:rPr>
          <w:i/>
          <w:iCs/>
        </w:rPr>
        <w:t>Napríklad by mohli automaticky generovať upozornenia na urážlivé či inak nevhodné odkazy a dať tak autorom príležitosť obsah správ pred odoslaním prehodnotiť</w:t>
      </w:r>
      <w:r>
        <w:rPr>
          <w:i/>
        </w:rPr>
        <w:t>, alebo na strane príjemcu ich naopak efektívne blokovať na základe vyhodnotenia kontextu celkovej správy,</w:t>
      </w:r>
      <w:r>
        <w:rPr/>
        <w:t>“ dodáva.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4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character" w:styleId="Navtveninternetovodkaz" w:customStyle="1">
    <w:name w:val="Navštívený internetový odkaz"/>
    <w:rPr>
      <w:color w:val="800000"/>
      <w:u w:val="single"/>
    </w:rPr>
  </w:style>
  <w:style w:type="character" w:styleId="Zdraznenie" w:customStyle="1">
    <w:name w:val="Zdôraznenie"/>
    <w:qFormat/>
    <w:rPr>
      <w:i/>
      <w:i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a7950"/>
    <w:rPr>
      <w:rFonts w:ascii="Times New Roman" w:hAnsi="Times New Roman" w:cs="Mangal"/>
      <w:sz w:val="18"/>
      <w:szCs w:val="16"/>
    </w:rPr>
  </w:style>
  <w:style w:type="character" w:styleId="Slovanieriadkov">
    <w:name w:val="Číslovanie riadkov"/>
    <w:rPr/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7950"/>
    <w:pPr/>
    <w:rPr>
      <w:rFonts w:ascii="Times New Roman" w:hAnsi="Times New Roman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LibreOffice/7.3.7.2$Windows_X86_64 LibreOffice_project/e114eadc50a9ff8d8c8a0567d6da8f454beeb84f</Application>
  <AppVersion>15.0000</AppVersion>
  <Pages>2</Pages>
  <Words>343</Words>
  <Characters>2041</Characters>
  <CharactersWithSpaces>2373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2024-08-20T17:09:00Z</dcterms:created>
  <dc:creator>R C</dc:creator>
  <dc:description/>
  <dc:language>sk-SK</dc:language>
  <cp:lastModifiedBy/>
  <dcterms:modified xsi:type="dcterms:W3CDTF">2024-08-23T08:25:22Z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